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BB34" w14:textId="39396A53" w:rsidR="0058702A" w:rsidRPr="0058702A" w:rsidRDefault="0058702A" w:rsidP="0058702A">
      <w:pPr>
        <w:pStyle w:val="Heading1"/>
        <w:jc w:val="center"/>
        <w:rPr>
          <w:sz w:val="48"/>
          <w:szCs w:val="48"/>
        </w:rPr>
      </w:pPr>
      <w:r w:rsidRPr="0058702A">
        <w:rPr>
          <w:sz w:val="48"/>
          <w:szCs w:val="48"/>
        </w:rPr>
        <w:t xml:space="preserve">Proposal for North Brunswick </w:t>
      </w:r>
      <w:r w:rsidR="00D83FC1">
        <w:rPr>
          <w:sz w:val="48"/>
          <w:szCs w:val="48"/>
        </w:rPr>
        <w:t>O365 Migration</w:t>
      </w:r>
    </w:p>
    <w:p w14:paraId="761A80FD" w14:textId="77777777" w:rsidR="0058702A" w:rsidRDefault="0058702A" w:rsidP="0058702A">
      <w:pPr>
        <w:pStyle w:val="Heading1"/>
        <w:jc w:val="center"/>
      </w:pPr>
    </w:p>
    <w:p w14:paraId="2AED6F7A" w14:textId="77777777" w:rsidR="0058702A" w:rsidRDefault="0058702A" w:rsidP="0058702A">
      <w:pPr>
        <w:pStyle w:val="Heading1"/>
        <w:jc w:val="center"/>
      </w:pPr>
      <w:r>
        <w:rPr>
          <w:noProof/>
        </w:rPr>
        <w:drawing>
          <wp:inline distT="0" distB="0" distL="0" distR="0" wp14:anchorId="1A80BF09" wp14:editId="575C2466">
            <wp:extent cx="3543300" cy="2400300"/>
            <wp:effectExtent l="0" t="0" r="0" b="0"/>
            <wp:docPr id="1729615847" name="Picture 1" descr="Township of North Brunw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ship of North Brunwic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400300"/>
                    </a:xfrm>
                    <a:prstGeom prst="rect">
                      <a:avLst/>
                    </a:prstGeom>
                    <a:noFill/>
                    <a:ln>
                      <a:noFill/>
                    </a:ln>
                  </pic:spPr>
                </pic:pic>
              </a:graphicData>
            </a:graphic>
          </wp:inline>
        </w:drawing>
      </w:r>
    </w:p>
    <w:p w14:paraId="634F28C4" w14:textId="77777777" w:rsidR="0058702A" w:rsidRDefault="0058702A" w:rsidP="0058702A">
      <w:pPr>
        <w:pStyle w:val="Heading1"/>
        <w:jc w:val="center"/>
      </w:pPr>
    </w:p>
    <w:p w14:paraId="0121C24F" w14:textId="77777777" w:rsidR="0058702A" w:rsidRDefault="0058702A" w:rsidP="0058702A">
      <w:pPr>
        <w:pStyle w:val="Heading1"/>
        <w:jc w:val="center"/>
      </w:pPr>
    </w:p>
    <w:p w14:paraId="653692F4" w14:textId="77777777" w:rsidR="000C7F3D" w:rsidRDefault="000C7F3D" w:rsidP="0058702A">
      <w:pPr>
        <w:pStyle w:val="Heading1"/>
        <w:jc w:val="center"/>
      </w:pPr>
    </w:p>
    <w:p w14:paraId="2B388B63" w14:textId="2C37EB6C" w:rsidR="000C7F3D" w:rsidRDefault="00750D51" w:rsidP="0058702A">
      <w:pPr>
        <w:pStyle w:val="Heading1"/>
        <w:jc w:val="center"/>
      </w:pPr>
      <w:r>
        <w:t>December 8</w:t>
      </w:r>
      <w:r w:rsidR="000C7F3D">
        <w:t>, 202</w:t>
      </w:r>
      <w:r>
        <w:t>5</w:t>
      </w:r>
    </w:p>
    <w:p w14:paraId="70B48379" w14:textId="77777777" w:rsidR="000C7F3D" w:rsidRDefault="000C7F3D" w:rsidP="0058702A">
      <w:pPr>
        <w:pStyle w:val="Heading1"/>
        <w:jc w:val="center"/>
      </w:pPr>
    </w:p>
    <w:p w14:paraId="7B142832" w14:textId="77777777" w:rsidR="000C7F3D" w:rsidRDefault="000C7F3D" w:rsidP="0058702A">
      <w:pPr>
        <w:pStyle w:val="Heading1"/>
        <w:jc w:val="center"/>
      </w:pPr>
      <w:r>
        <w:t>Prepared by:</w:t>
      </w:r>
    </w:p>
    <w:p w14:paraId="0A058E9A" w14:textId="42A769F3" w:rsidR="0058702A" w:rsidRDefault="000C7F3D" w:rsidP="0058702A">
      <w:pPr>
        <w:pStyle w:val="Heading1"/>
        <w:jc w:val="center"/>
      </w:pPr>
      <w:r>
        <w:t>Freehold Township Information Technology</w:t>
      </w:r>
      <w:r w:rsidR="0058702A">
        <w:br w:type="page"/>
      </w:r>
    </w:p>
    <w:p w14:paraId="740571D2" w14:textId="77777777" w:rsidR="0058702A" w:rsidRDefault="0058702A" w:rsidP="0058702A">
      <w:pPr>
        <w:pStyle w:val="Heading1"/>
      </w:pPr>
    </w:p>
    <w:p w14:paraId="5221650A" w14:textId="0D798590" w:rsidR="009602D6" w:rsidRPr="0058702A" w:rsidRDefault="009602D6">
      <w:pPr>
        <w:rPr>
          <w:sz w:val="32"/>
          <w:szCs w:val="32"/>
          <w:u w:val="single"/>
        </w:rPr>
      </w:pPr>
      <w:r w:rsidRPr="0058702A">
        <w:rPr>
          <w:sz w:val="32"/>
          <w:szCs w:val="32"/>
          <w:u w:val="single"/>
        </w:rPr>
        <w:t>Project Overview</w:t>
      </w:r>
    </w:p>
    <w:p w14:paraId="3FFE78F9" w14:textId="4C0D8908" w:rsidR="009602D6" w:rsidRDefault="00EE03D8">
      <w:r>
        <w:t>To</w:t>
      </w:r>
      <w:r w:rsidR="00F44D2C">
        <w:t xml:space="preserve"> migrate email from North Brunswick’s local Exchange Email server to an Exchange Online tenant located in Microsoft’s GCC (Government Community Cloud).  All workstations will be configured to point to Exchange Online Server and any locally archived email will be exported to Exchange Online server.  </w:t>
      </w:r>
      <w:r w:rsidR="009602D6">
        <w:t xml:space="preserve"> </w:t>
      </w:r>
    </w:p>
    <w:p w14:paraId="0875032B" w14:textId="77777777" w:rsidR="009602D6" w:rsidRDefault="009602D6"/>
    <w:p w14:paraId="573DA62C" w14:textId="36A6103C" w:rsidR="000A17A0" w:rsidRDefault="000A17A0" w:rsidP="009602D6">
      <w:pPr>
        <w:rPr>
          <w:sz w:val="32"/>
          <w:szCs w:val="32"/>
          <w:u w:val="single"/>
        </w:rPr>
      </w:pPr>
      <w:r>
        <w:rPr>
          <w:sz w:val="32"/>
          <w:szCs w:val="32"/>
          <w:u w:val="single"/>
        </w:rPr>
        <w:t>Project Requirements</w:t>
      </w:r>
    </w:p>
    <w:p w14:paraId="20FA77DB" w14:textId="6A836607" w:rsidR="000A17A0" w:rsidRDefault="000A17A0" w:rsidP="000A17A0">
      <w:pPr>
        <w:pStyle w:val="ListParagraph"/>
        <w:numPr>
          <w:ilvl w:val="0"/>
          <w:numId w:val="6"/>
        </w:numPr>
      </w:pPr>
      <w:proofErr w:type="gramStart"/>
      <w:r>
        <w:t>If</w:t>
      </w:r>
      <w:proofErr w:type="gramEnd"/>
      <w:r>
        <w:t xml:space="preserve"> not planning to use Microsoft Web Apps, workstation must have at least Office 201</w:t>
      </w:r>
      <w:r w:rsidR="00750D51">
        <w:t>9</w:t>
      </w:r>
      <w:r>
        <w:t xml:space="preserve"> or higher</w:t>
      </w:r>
    </w:p>
    <w:p w14:paraId="0DDF1EBF" w14:textId="79005944" w:rsidR="000A17A0" w:rsidRDefault="000A17A0" w:rsidP="000A17A0">
      <w:pPr>
        <w:pStyle w:val="ListParagraph"/>
        <w:numPr>
          <w:ilvl w:val="0"/>
          <w:numId w:val="6"/>
        </w:numPr>
      </w:pPr>
      <w:r>
        <w:t>Access to MX Records (Mail Exchange) and DNS Records (Domain Name)</w:t>
      </w:r>
    </w:p>
    <w:p w14:paraId="4BBC3B60" w14:textId="4CE14427" w:rsidR="000A17A0" w:rsidRPr="000A17A0" w:rsidRDefault="000A17A0" w:rsidP="000A17A0">
      <w:pPr>
        <w:pStyle w:val="ListParagraph"/>
        <w:numPr>
          <w:ilvl w:val="0"/>
          <w:numId w:val="6"/>
        </w:numPr>
      </w:pPr>
      <w:r>
        <w:t>Local Admin rights to workstations</w:t>
      </w:r>
    </w:p>
    <w:p w14:paraId="3BB650F0" w14:textId="61B426B4" w:rsidR="00201014" w:rsidRPr="00720298" w:rsidRDefault="00657437" w:rsidP="009602D6">
      <w:pPr>
        <w:rPr>
          <w:sz w:val="32"/>
          <w:szCs w:val="32"/>
          <w:u w:val="single"/>
        </w:rPr>
      </w:pPr>
      <w:r w:rsidRPr="00720298">
        <w:rPr>
          <w:sz w:val="32"/>
          <w:szCs w:val="32"/>
          <w:u w:val="single"/>
        </w:rPr>
        <w:t xml:space="preserve">Pre-Planning </w:t>
      </w:r>
      <w:r w:rsidR="00201014" w:rsidRPr="00720298">
        <w:rPr>
          <w:sz w:val="32"/>
          <w:szCs w:val="32"/>
          <w:u w:val="single"/>
        </w:rPr>
        <w:t>Task List</w:t>
      </w:r>
    </w:p>
    <w:p w14:paraId="59154CE6" w14:textId="76C26AAC" w:rsidR="0081313E" w:rsidRDefault="0081313E" w:rsidP="00201014">
      <w:pPr>
        <w:pStyle w:val="ListParagraph"/>
        <w:numPr>
          <w:ilvl w:val="0"/>
          <w:numId w:val="1"/>
        </w:numPr>
      </w:pPr>
      <w:r>
        <w:t>MX and DNS record access is needed</w:t>
      </w:r>
      <w:r w:rsidR="00426ECE">
        <w:t xml:space="preserve"> to assist vendor performing migration</w:t>
      </w:r>
    </w:p>
    <w:p w14:paraId="4758FB59" w14:textId="4A600BDE" w:rsidR="008815D9" w:rsidRDefault="008815D9" w:rsidP="00201014">
      <w:pPr>
        <w:pStyle w:val="ListParagraph"/>
        <w:numPr>
          <w:ilvl w:val="0"/>
          <w:numId w:val="1"/>
        </w:numPr>
      </w:pPr>
      <w:r>
        <w:t>MFA acknowl</w:t>
      </w:r>
      <w:r w:rsidR="002F11EF">
        <w:t>edg</w:t>
      </w:r>
      <w:r>
        <w:t>ement</w:t>
      </w:r>
      <w:r w:rsidR="000A17A0">
        <w:t xml:space="preserve"> (Multi-Factor Authentication)</w:t>
      </w:r>
    </w:p>
    <w:p w14:paraId="21E09098" w14:textId="0D1A5C70" w:rsidR="008815D9" w:rsidRDefault="008815D9" w:rsidP="00201014">
      <w:pPr>
        <w:pStyle w:val="ListParagraph"/>
        <w:numPr>
          <w:ilvl w:val="0"/>
          <w:numId w:val="1"/>
        </w:numPr>
      </w:pPr>
      <w:r>
        <w:t>Determine version of Outlook if needed</w:t>
      </w:r>
    </w:p>
    <w:p w14:paraId="5BF8FD1B" w14:textId="57B248BB" w:rsidR="00201014" w:rsidRDefault="00F44D2C" w:rsidP="00201014">
      <w:pPr>
        <w:pStyle w:val="ListParagraph"/>
        <w:numPr>
          <w:ilvl w:val="0"/>
          <w:numId w:val="1"/>
        </w:numPr>
      </w:pPr>
      <w:r>
        <w:t>Prepare local Exchange Server for migration</w:t>
      </w:r>
      <w:r w:rsidR="00426ECE">
        <w:t xml:space="preserve"> (assist vendor)</w:t>
      </w:r>
    </w:p>
    <w:p w14:paraId="4CE43B5D" w14:textId="718B8A50" w:rsidR="00201014" w:rsidRDefault="00F44D2C" w:rsidP="00201014">
      <w:pPr>
        <w:pStyle w:val="ListParagraph"/>
        <w:numPr>
          <w:ilvl w:val="0"/>
          <w:numId w:val="1"/>
        </w:numPr>
      </w:pPr>
      <w:r>
        <w:t xml:space="preserve">Export list of users/email accounts </w:t>
      </w:r>
    </w:p>
    <w:p w14:paraId="79944E75" w14:textId="21A0E645" w:rsidR="00657437" w:rsidRDefault="00F44D2C" w:rsidP="00201014">
      <w:pPr>
        <w:pStyle w:val="ListParagraph"/>
        <w:numPr>
          <w:ilvl w:val="0"/>
          <w:numId w:val="1"/>
        </w:numPr>
      </w:pPr>
      <w:r>
        <w:t>Setup/validate domain in GCC Tenant</w:t>
      </w:r>
    </w:p>
    <w:p w14:paraId="5E196ED6" w14:textId="579CDDDD" w:rsidR="004E2470" w:rsidRDefault="004E2470" w:rsidP="00201014">
      <w:pPr>
        <w:pStyle w:val="ListParagraph"/>
        <w:numPr>
          <w:ilvl w:val="0"/>
          <w:numId w:val="1"/>
        </w:numPr>
      </w:pPr>
      <w:r>
        <w:t>Prepare O365 for MFA</w:t>
      </w:r>
      <w:r w:rsidR="00FA6E05">
        <w:t xml:space="preserve"> </w:t>
      </w:r>
    </w:p>
    <w:p w14:paraId="011FB595" w14:textId="56833369" w:rsidR="004E2470" w:rsidRDefault="00F44D2C" w:rsidP="004E2470">
      <w:pPr>
        <w:pStyle w:val="ListParagraph"/>
        <w:numPr>
          <w:ilvl w:val="0"/>
          <w:numId w:val="1"/>
        </w:numPr>
      </w:pPr>
      <w:r>
        <w:t>Develop list of email account passwords</w:t>
      </w:r>
    </w:p>
    <w:p w14:paraId="50183C70" w14:textId="5FD5E5AD" w:rsidR="00657437" w:rsidRDefault="00125E80" w:rsidP="00201014">
      <w:pPr>
        <w:pStyle w:val="ListParagraph"/>
        <w:numPr>
          <w:ilvl w:val="0"/>
          <w:numId w:val="1"/>
        </w:numPr>
      </w:pPr>
      <w:r>
        <w:t>Start initial email (older emails) migration</w:t>
      </w:r>
    </w:p>
    <w:p w14:paraId="76C805C6" w14:textId="71FFEE97" w:rsidR="00E97299" w:rsidRDefault="00355045" w:rsidP="00201014">
      <w:pPr>
        <w:pStyle w:val="ListParagraph"/>
        <w:numPr>
          <w:ilvl w:val="0"/>
          <w:numId w:val="1"/>
        </w:numPr>
      </w:pPr>
      <w:r>
        <w:t xml:space="preserve">Configure </w:t>
      </w:r>
      <w:r w:rsidR="000825A7">
        <w:t>Autodiscover to point to O365 server</w:t>
      </w:r>
    </w:p>
    <w:p w14:paraId="57EE7C26" w14:textId="77777777" w:rsidR="00657437" w:rsidRDefault="00657437" w:rsidP="00657437"/>
    <w:p w14:paraId="78D1EDEA" w14:textId="77777777" w:rsidR="00D80656" w:rsidRDefault="00D80656" w:rsidP="00C37C6F">
      <w:pPr>
        <w:rPr>
          <w:sz w:val="32"/>
          <w:szCs w:val="32"/>
          <w:u w:val="single"/>
        </w:rPr>
      </w:pPr>
    </w:p>
    <w:p w14:paraId="4764C7D1" w14:textId="77777777" w:rsidR="00D80656" w:rsidRDefault="00D80656" w:rsidP="00C37C6F">
      <w:pPr>
        <w:rPr>
          <w:sz w:val="32"/>
          <w:szCs w:val="32"/>
          <w:u w:val="single"/>
        </w:rPr>
      </w:pPr>
    </w:p>
    <w:p w14:paraId="7580BBEF" w14:textId="77777777" w:rsidR="00D80656" w:rsidRDefault="00D80656" w:rsidP="00C37C6F">
      <w:pPr>
        <w:rPr>
          <w:sz w:val="32"/>
          <w:szCs w:val="32"/>
          <w:u w:val="single"/>
        </w:rPr>
      </w:pPr>
    </w:p>
    <w:p w14:paraId="59585716" w14:textId="77777777" w:rsidR="00426ECE" w:rsidRDefault="00426ECE" w:rsidP="00C37C6F">
      <w:pPr>
        <w:rPr>
          <w:sz w:val="32"/>
          <w:szCs w:val="32"/>
          <w:u w:val="single"/>
        </w:rPr>
      </w:pPr>
    </w:p>
    <w:p w14:paraId="71AA58FE" w14:textId="2B46E1FC" w:rsidR="00C37C6F" w:rsidRPr="00720298" w:rsidRDefault="00C37C6F" w:rsidP="00C37C6F">
      <w:pPr>
        <w:rPr>
          <w:sz w:val="32"/>
          <w:szCs w:val="32"/>
          <w:u w:val="single"/>
        </w:rPr>
      </w:pPr>
      <w:r w:rsidRPr="00720298">
        <w:rPr>
          <w:sz w:val="32"/>
          <w:szCs w:val="32"/>
          <w:u w:val="single"/>
        </w:rPr>
        <w:lastRenderedPageBreak/>
        <w:t>Scope of Work</w:t>
      </w:r>
    </w:p>
    <w:p w14:paraId="3CFB924F" w14:textId="3D97945D" w:rsidR="00503462" w:rsidRDefault="00386F5F" w:rsidP="00C37C6F">
      <w:pPr>
        <w:pStyle w:val="ListParagraph"/>
        <w:numPr>
          <w:ilvl w:val="0"/>
          <w:numId w:val="3"/>
        </w:numPr>
      </w:pPr>
      <w:r>
        <w:t>Preform all Pre-Planning Tasks</w:t>
      </w:r>
    </w:p>
    <w:p w14:paraId="726CD1C5" w14:textId="553AF8F2" w:rsidR="004E2470" w:rsidRPr="004E2470" w:rsidRDefault="00750D51" w:rsidP="00C37C6F">
      <w:pPr>
        <w:pStyle w:val="ListParagraph"/>
        <w:numPr>
          <w:ilvl w:val="0"/>
          <w:numId w:val="3"/>
        </w:numPr>
      </w:pPr>
      <w:r>
        <w:t>Assist vendor in migration of exchange s</w:t>
      </w:r>
      <w:r w:rsidR="004E2470" w:rsidRPr="004E2470">
        <w:t>erver Email, Calendar, and Co</w:t>
      </w:r>
      <w:r w:rsidR="004E2470">
        <w:t>ntacts to O365 Tenant</w:t>
      </w:r>
    </w:p>
    <w:p w14:paraId="45D36857" w14:textId="12859F42" w:rsidR="00C37C6F" w:rsidRDefault="00750D51" w:rsidP="00C37C6F">
      <w:pPr>
        <w:pStyle w:val="ListParagraph"/>
        <w:numPr>
          <w:ilvl w:val="0"/>
          <w:numId w:val="3"/>
        </w:numPr>
      </w:pPr>
      <w:r>
        <w:t>Assist vendor in m</w:t>
      </w:r>
      <w:r w:rsidR="0029645E">
        <w:t>igration of Distribution Lists</w:t>
      </w:r>
      <w:r w:rsidR="00DD2D7F">
        <w:t xml:space="preserve"> and Public Folders</w:t>
      </w:r>
    </w:p>
    <w:p w14:paraId="169DFD1D" w14:textId="4B235A2C" w:rsidR="00E97299" w:rsidRDefault="00E97299" w:rsidP="00C37C6F">
      <w:pPr>
        <w:pStyle w:val="ListParagraph"/>
        <w:numPr>
          <w:ilvl w:val="0"/>
          <w:numId w:val="3"/>
        </w:numPr>
      </w:pPr>
      <w:r>
        <w:t>Configure Outlook – O365</w:t>
      </w:r>
      <w:r w:rsidR="00355045">
        <w:t xml:space="preserve"> on each workstation</w:t>
      </w:r>
    </w:p>
    <w:p w14:paraId="22C5EFAD" w14:textId="3C871216" w:rsidR="00E97299" w:rsidRDefault="00355045" w:rsidP="00C37C6F">
      <w:pPr>
        <w:pStyle w:val="ListParagraph"/>
        <w:numPr>
          <w:ilvl w:val="0"/>
          <w:numId w:val="3"/>
        </w:numPr>
      </w:pPr>
      <w:r>
        <w:t>Export/Import local email, calendar and contacts from each workstation</w:t>
      </w:r>
    </w:p>
    <w:p w14:paraId="1C01F57D" w14:textId="5811F8C3" w:rsidR="0081313E" w:rsidRDefault="0081313E" w:rsidP="00C37C6F">
      <w:pPr>
        <w:pStyle w:val="ListParagraph"/>
        <w:numPr>
          <w:ilvl w:val="0"/>
          <w:numId w:val="3"/>
        </w:numPr>
      </w:pPr>
      <w:r>
        <w:t>Change MX/DNS records for migration</w:t>
      </w:r>
    </w:p>
    <w:p w14:paraId="4AF0267E" w14:textId="2FB1927A" w:rsidR="00355045" w:rsidRDefault="00355045" w:rsidP="00C37C6F">
      <w:pPr>
        <w:pStyle w:val="ListParagraph"/>
        <w:numPr>
          <w:ilvl w:val="0"/>
          <w:numId w:val="3"/>
        </w:numPr>
      </w:pPr>
      <w:r>
        <w:t>Migrate Autocomplete to O365 profile</w:t>
      </w:r>
    </w:p>
    <w:p w14:paraId="23F15CE3" w14:textId="294D9717" w:rsidR="008815D9" w:rsidRDefault="008815D9" w:rsidP="00C37C6F">
      <w:pPr>
        <w:pStyle w:val="ListParagraph"/>
        <w:numPr>
          <w:ilvl w:val="0"/>
          <w:numId w:val="3"/>
        </w:numPr>
      </w:pPr>
      <w:r>
        <w:t>Migrate any email signatures over to O365 profile</w:t>
      </w:r>
    </w:p>
    <w:p w14:paraId="3573D2C4" w14:textId="73912F68" w:rsidR="008815D9" w:rsidRDefault="008815D9" w:rsidP="00C37C6F">
      <w:pPr>
        <w:pStyle w:val="ListParagraph"/>
        <w:numPr>
          <w:ilvl w:val="0"/>
          <w:numId w:val="3"/>
        </w:numPr>
      </w:pPr>
      <w:r>
        <w:t>Verify Outlook default mail application on each workstation</w:t>
      </w:r>
    </w:p>
    <w:p w14:paraId="1B6E067E" w14:textId="1FE1D34C" w:rsidR="004E2470" w:rsidRPr="004E2470" w:rsidRDefault="004E2470" w:rsidP="00C37C6F">
      <w:pPr>
        <w:pStyle w:val="ListParagraph"/>
        <w:numPr>
          <w:ilvl w:val="0"/>
          <w:numId w:val="3"/>
        </w:numPr>
      </w:pPr>
      <w:r w:rsidRPr="004E2470">
        <w:t>Configure mobile devices if need</w:t>
      </w:r>
      <w:r>
        <w:t>ed</w:t>
      </w:r>
    </w:p>
    <w:p w14:paraId="0B3CCE3F" w14:textId="12185562" w:rsidR="00355045" w:rsidRDefault="004E2470" w:rsidP="00C37C6F">
      <w:pPr>
        <w:pStyle w:val="ListParagraph"/>
        <w:numPr>
          <w:ilvl w:val="0"/>
          <w:numId w:val="3"/>
        </w:numPr>
      </w:pPr>
      <w:r>
        <w:t>Test Email on each workstation</w:t>
      </w:r>
    </w:p>
    <w:p w14:paraId="33C5DB7D" w14:textId="77777777" w:rsidR="004E2470" w:rsidRDefault="004E2470" w:rsidP="004E2470">
      <w:pPr>
        <w:ind w:left="360"/>
      </w:pPr>
    </w:p>
    <w:p w14:paraId="5BD8E986" w14:textId="36BC111F" w:rsidR="00F76834" w:rsidRPr="00720298" w:rsidRDefault="00F76834" w:rsidP="00F76834">
      <w:pPr>
        <w:rPr>
          <w:sz w:val="32"/>
          <w:szCs w:val="32"/>
          <w:u w:val="single"/>
        </w:rPr>
      </w:pPr>
      <w:r w:rsidRPr="00720298">
        <w:rPr>
          <w:sz w:val="32"/>
          <w:szCs w:val="32"/>
          <w:u w:val="single"/>
        </w:rPr>
        <w:t>Project Summary</w:t>
      </w:r>
    </w:p>
    <w:p w14:paraId="1776502B" w14:textId="49B102F9" w:rsidR="00F76834" w:rsidRPr="00F76834" w:rsidRDefault="00F76834" w:rsidP="00F76834">
      <w:r>
        <w:t xml:space="preserve">Freehold Township Information Technology will provide a </w:t>
      </w:r>
      <w:r w:rsidR="002F11EF">
        <w:t xml:space="preserve">team to perform </w:t>
      </w:r>
      <w:r>
        <w:t>the above Scope of Work</w:t>
      </w:r>
      <w:r w:rsidR="00965526">
        <w:t xml:space="preserve">, </w:t>
      </w:r>
      <w:r w:rsidR="002F11EF">
        <w:t>Pre-Planning Tasks</w:t>
      </w:r>
      <w:r w:rsidR="00965526">
        <w:t xml:space="preserve"> and Post Project tasks</w:t>
      </w:r>
      <w:r>
        <w:t xml:space="preserve">.  </w:t>
      </w:r>
      <w:r w:rsidR="0081313E">
        <w:t>North Brunswick must also provide access to change MX Records and DNS Records</w:t>
      </w:r>
      <w:r w:rsidR="002F11EF">
        <w:t xml:space="preserve"> </w:t>
      </w:r>
      <w:r w:rsidR="00965526">
        <w:t xml:space="preserve">as well as local administrator rights </w:t>
      </w:r>
      <w:r w:rsidR="00426ECE">
        <w:t xml:space="preserve">(if needed) </w:t>
      </w:r>
      <w:r w:rsidR="00965526">
        <w:t xml:space="preserve">to each workstation </w:t>
      </w:r>
      <w:proofErr w:type="gramStart"/>
      <w:r w:rsidR="00965526">
        <w:t xml:space="preserve">in order </w:t>
      </w:r>
      <w:r w:rsidR="002F11EF">
        <w:t>to</w:t>
      </w:r>
      <w:proofErr w:type="gramEnd"/>
      <w:r w:rsidR="002F11EF">
        <w:t xml:space="preserve"> successfully perform this migration.</w:t>
      </w:r>
      <w:r w:rsidR="00965526">
        <w:t xml:space="preserve">  </w:t>
      </w:r>
    </w:p>
    <w:p w14:paraId="1F5ADCED" w14:textId="77777777" w:rsidR="00720298" w:rsidRDefault="00720298" w:rsidP="00503462">
      <w:pPr>
        <w:rPr>
          <w:sz w:val="32"/>
          <w:szCs w:val="32"/>
        </w:rPr>
      </w:pPr>
    </w:p>
    <w:p w14:paraId="364D9CDB" w14:textId="5AA37A80" w:rsidR="0058702A" w:rsidRDefault="0058702A" w:rsidP="0058702A">
      <w:pPr>
        <w:rPr>
          <w:sz w:val="32"/>
          <w:szCs w:val="32"/>
          <w:u w:val="single"/>
        </w:rPr>
      </w:pPr>
      <w:r>
        <w:rPr>
          <w:sz w:val="32"/>
          <w:szCs w:val="32"/>
          <w:u w:val="single"/>
        </w:rPr>
        <w:t>Post-</w:t>
      </w:r>
      <w:r w:rsidRPr="00720298">
        <w:rPr>
          <w:sz w:val="32"/>
          <w:szCs w:val="32"/>
          <w:u w:val="single"/>
        </w:rPr>
        <w:t>Project</w:t>
      </w:r>
    </w:p>
    <w:p w14:paraId="2CCDDF1F" w14:textId="2D1B3256" w:rsidR="002F11EF" w:rsidRPr="002F11EF" w:rsidRDefault="002F11EF" w:rsidP="002F11EF">
      <w:pPr>
        <w:pStyle w:val="ListParagraph"/>
        <w:numPr>
          <w:ilvl w:val="0"/>
          <w:numId w:val="4"/>
        </w:numPr>
      </w:pPr>
      <w:r w:rsidRPr="002F11EF">
        <w:t xml:space="preserve">Setup </w:t>
      </w:r>
      <w:r w:rsidR="00695924" w:rsidRPr="002F11EF">
        <w:t>MFA</w:t>
      </w:r>
      <w:r w:rsidRPr="002F11EF">
        <w:t xml:space="preserve"> for all email accounts – Microsoft no longer allows organizations to bypass this.  This is mandatory for both security reasons and insurance purposes.  </w:t>
      </w:r>
    </w:p>
    <w:p w14:paraId="5EA058EF" w14:textId="7CE780F8" w:rsidR="004E2470" w:rsidRDefault="002F11EF" w:rsidP="002F11EF">
      <w:pPr>
        <w:pStyle w:val="ListParagraph"/>
        <w:numPr>
          <w:ilvl w:val="0"/>
          <w:numId w:val="4"/>
        </w:numPr>
      </w:pPr>
      <w:r w:rsidRPr="002F11EF">
        <w:t>Freehold Township will provide directions for mobi</w:t>
      </w:r>
      <w:r w:rsidR="00965526">
        <w:t>le devices to connect to O365.</w:t>
      </w:r>
    </w:p>
    <w:p w14:paraId="36CB277F" w14:textId="26CBD9F5" w:rsidR="004E2470" w:rsidRPr="00965526" w:rsidRDefault="00965526" w:rsidP="00965526">
      <w:pPr>
        <w:pStyle w:val="ListParagraph"/>
        <w:numPr>
          <w:ilvl w:val="0"/>
          <w:numId w:val="4"/>
        </w:numPr>
        <w:rPr>
          <w:sz w:val="32"/>
          <w:szCs w:val="32"/>
          <w:u w:val="single"/>
        </w:rPr>
      </w:pPr>
      <w:r>
        <w:t>Decommissioning of on-prem Exchange Server</w:t>
      </w:r>
      <w:r w:rsidR="00426ECE">
        <w:t>,</w:t>
      </w:r>
      <w:r>
        <w:t xml:space="preserve"> </w:t>
      </w:r>
      <w:proofErr w:type="gramStart"/>
      <w:r>
        <w:t>at a later date</w:t>
      </w:r>
      <w:proofErr w:type="gramEnd"/>
      <w:r w:rsidR="00386F5F">
        <w:t>,</w:t>
      </w:r>
      <w:r>
        <w:t xml:space="preserve"> once email flow and connectivity</w:t>
      </w:r>
      <w:r w:rsidR="00386F5F">
        <w:t xml:space="preserve"> to O365 tenant </w:t>
      </w:r>
      <w:r>
        <w:t>has been verified and stable.</w:t>
      </w:r>
    </w:p>
    <w:p w14:paraId="5FB88339" w14:textId="77777777" w:rsidR="00965526" w:rsidRPr="00965526" w:rsidRDefault="00965526" w:rsidP="00965526">
      <w:pPr>
        <w:rPr>
          <w:sz w:val="32"/>
          <w:szCs w:val="32"/>
          <w:u w:val="single"/>
        </w:rPr>
      </w:pPr>
    </w:p>
    <w:p w14:paraId="5A9ADDEA" w14:textId="77777777" w:rsidR="00D80656" w:rsidRDefault="00D80656" w:rsidP="00503462">
      <w:pPr>
        <w:rPr>
          <w:sz w:val="32"/>
          <w:szCs w:val="32"/>
          <w:u w:val="single"/>
        </w:rPr>
      </w:pPr>
    </w:p>
    <w:p w14:paraId="3235D3A3" w14:textId="77777777" w:rsidR="00426ECE" w:rsidRDefault="00426ECE" w:rsidP="00503462">
      <w:pPr>
        <w:rPr>
          <w:sz w:val="32"/>
          <w:szCs w:val="32"/>
          <w:u w:val="single"/>
        </w:rPr>
      </w:pPr>
    </w:p>
    <w:p w14:paraId="28DDF6D4" w14:textId="75755B20" w:rsidR="00503462" w:rsidRPr="00720298" w:rsidRDefault="00503462" w:rsidP="00503462">
      <w:pPr>
        <w:rPr>
          <w:sz w:val="32"/>
          <w:szCs w:val="32"/>
          <w:u w:val="single"/>
        </w:rPr>
      </w:pPr>
      <w:r w:rsidRPr="00720298">
        <w:rPr>
          <w:sz w:val="32"/>
          <w:szCs w:val="32"/>
          <w:u w:val="single"/>
        </w:rPr>
        <w:lastRenderedPageBreak/>
        <w:t>Project Cost</w:t>
      </w:r>
    </w:p>
    <w:p w14:paraId="5291E14B" w14:textId="3A3A5E2E" w:rsidR="00965526" w:rsidRDefault="00965526" w:rsidP="00965526">
      <w:pPr>
        <w:pStyle w:val="ListParagraph"/>
        <w:numPr>
          <w:ilvl w:val="0"/>
          <w:numId w:val="5"/>
        </w:numPr>
      </w:pPr>
      <w:r>
        <w:t xml:space="preserve">One-time project fee of </w:t>
      </w:r>
      <w:r>
        <w:rPr>
          <w:b/>
          <w:bCs/>
        </w:rPr>
        <w:t>$</w:t>
      </w:r>
      <w:r w:rsidR="00844AA8">
        <w:rPr>
          <w:b/>
          <w:bCs/>
        </w:rPr>
        <w:t>23,7</w:t>
      </w:r>
      <w:r w:rsidR="00E4321F">
        <w:rPr>
          <w:b/>
          <w:bCs/>
        </w:rPr>
        <w:t>60</w:t>
      </w:r>
      <w:r>
        <w:t xml:space="preserve"> payable to </w:t>
      </w:r>
      <w:r w:rsidRPr="0081313E">
        <w:rPr>
          <w:b/>
          <w:bCs/>
        </w:rPr>
        <w:t>Freehold Township</w:t>
      </w:r>
      <w:r>
        <w:t xml:space="preserve"> – covers the labor for the Pre-Planning, Scope of Work and Post Project tasks</w:t>
      </w:r>
      <w:r w:rsidR="0081313E">
        <w:t xml:space="preserve"> performed by the IT Team</w:t>
      </w:r>
      <w:r w:rsidR="002A092A">
        <w:t>.</w:t>
      </w:r>
    </w:p>
    <w:p w14:paraId="59EFA6DC" w14:textId="77777777" w:rsidR="0081313E" w:rsidRPr="00503462" w:rsidRDefault="0081313E" w:rsidP="0081313E">
      <w:pPr>
        <w:pStyle w:val="ListParagraph"/>
        <w:ind w:left="765"/>
      </w:pPr>
    </w:p>
    <w:p w14:paraId="66714273" w14:textId="0C2F8113" w:rsidR="00657437" w:rsidRPr="00201014" w:rsidRDefault="00657437" w:rsidP="00657437"/>
    <w:p w14:paraId="45AAB527" w14:textId="09323824" w:rsidR="009602D6" w:rsidRDefault="009602D6"/>
    <w:p w14:paraId="2148AB48" w14:textId="6D9D1B8D" w:rsidR="00FD3B2A" w:rsidRDefault="00FD3B2A"/>
    <w:p w14:paraId="79A0962E" w14:textId="24401DC9" w:rsidR="005D04F5" w:rsidRDefault="005D04F5"/>
    <w:p w14:paraId="5A8BD9FB" w14:textId="56D0D31F" w:rsidR="005D04F5" w:rsidRDefault="005D04F5"/>
    <w:sectPr w:rsidR="005D0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7214"/>
    <w:multiLevelType w:val="hybridMultilevel"/>
    <w:tmpl w:val="5022B0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D245565"/>
    <w:multiLevelType w:val="hybridMultilevel"/>
    <w:tmpl w:val="A31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61FB6"/>
    <w:multiLevelType w:val="hybridMultilevel"/>
    <w:tmpl w:val="7D02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7419A"/>
    <w:multiLevelType w:val="hybridMultilevel"/>
    <w:tmpl w:val="CB02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84756"/>
    <w:multiLevelType w:val="hybridMultilevel"/>
    <w:tmpl w:val="D5D8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53064"/>
    <w:multiLevelType w:val="hybridMultilevel"/>
    <w:tmpl w:val="A140A5AA"/>
    <w:lvl w:ilvl="0" w:tplc="134A75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629208">
    <w:abstractNumId w:val="2"/>
  </w:num>
  <w:num w:numId="2" w16cid:durableId="776481675">
    <w:abstractNumId w:val="1"/>
  </w:num>
  <w:num w:numId="3" w16cid:durableId="2006203551">
    <w:abstractNumId w:val="4"/>
  </w:num>
  <w:num w:numId="4" w16cid:durableId="427115544">
    <w:abstractNumId w:val="5"/>
  </w:num>
  <w:num w:numId="5" w16cid:durableId="376858305">
    <w:abstractNumId w:val="0"/>
  </w:num>
  <w:num w:numId="6" w16cid:durableId="191693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D6"/>
    <w:rsid w:val="000825A7"/>
    <w:rsid w:val="000A17A0"/>
    <w:rsid w:val="000C7F3D"/>
    <w:rsid w:val="000F01AB"/>
    <w:rsid w:val="000F53B4"/>
    <w:rsid w:val="00125E80"/>
    <w:rsid w:val="00157A91"/>
    <w:rsid w:val="00201014"/>
    <w:rsid w:val="0029645E"/>
    <w:rsid w:val="002A092A"/>
    <w:rsid w:val="002F11EF"/>
    <w:rsid w:val="003271AA"/>
    <w:rsid w:val="00355045"/>
    <w:rsid w:val="00386F5F"/>
    <w:rsid w:val="00426ECE"/>
    <w:rsid w:val="00490826"/>
    <w:rsid w:val="004E2470"/>
    <w:rsid w:val="00503462"/>
    <w:rsid w:val="0058702A"/>
    <w:rsid w:val="005D04F5"/>
    <w:rsid w:val="00657437"/>
    <w:rsid w:val="00695924"/>
    <w:rsid w:val="007033DB"/>
    <w:rsid w:val="00720298"/>
    <w:rsid w:val="00750D51"/>
    <w:rsid w:val="007A3ED1"/>
    <w:rsid w:val="0081313E"/>
    <w:rsid w:val="00844AA8"/>
    <w:rsid w:val="008815D9"/>
    <w:rsid w:val="008A58F7"/>
    <w:rsid w:val="00947FE2"/>
    <w:rsid w:val="009602D6"/>
    <w:rsid w:val="00965526"/>
    <w:rsid w:val="00982AE3"/>
    <w:rsid w:val="009A09E0"/>
    <w:rsid w:val="00B518B2"/>
    <w:rsid w:val="00C37C6F"/>
    <w:rsid w:val="00D62677"/>
    <w:rsid w:val="00D80656"/>
    <w:rsid w:val="00D83FC1"/>
    <w:rsid w:val="00DD2D7F"/>
    <w:rsid w:val="00E4321F"/>
    <w:rsid w:val="00E97299"/>
    <w:rsid w:val="00EA04CB"/>
    <w:rsid w:val="00EE03D8"/>
    <w:rsid w:val="00F050FD"/>
    <w:rsid w:val="00F44D2C"/>
    <w:rsid w:val="00F76834"/>
    <w:rsid w:val="00FA6E05"/>
    <w:rsid w:val="00FD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D99F7A"/>
  <w15:chartTrackingRefBased/>
  <w15:docId w15:val="{39C3F88A-A067-4E2F-A3CB-2ED0C259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A"/>
  </w:style>
  <w:style w:type="paragraph" w:styleId="Heading1">
    <w:name w:val="heading 1"/>
    <w:basedOn w:val="Normal"/>
    <w:next w:val="Normal"/>
    <w:link w:val="Heading1Char"/>
    <w:uiPriority w:val="9"/>
    <w:qFormat/>
    <w:rsid w:val="0096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D6"/>
    <w:rPr>
      <w:rFonts w:eastAsiaTheme="majorEastAsia" w:cstheme="majorBidi"/>
      <w:color w:val="272727" w:themeColor="text1" w:themeTint="D8"/>
    </w:rPr>
  </w:style>
  <w:style w:type="paragraph" w:styleId="Title">
    <w:name w:val="Title"/>
    <w:basedOn w:val="Normal"/>
    <w:next w:val="Normal"/>
    <w:link w:val="TitleChar"/>
    <w:uiPriority w:val="10"/>
    <w:qFormat/>
    <w:rsid w:val="0096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D6"/>
    <w:pPr>
      <w:spacing w:before="160"/>
      <w:jc w:val="center"/>
    </w:pPr>
    <w:rPr>
      <w:i/>
      <w:iCs/>
      <w:color w:val="404040" w:themeColor="text1" w:themeTint="BF"/>
    </w:rPr>
  </w:style>
  <w:style w:type="character" w:customStyle="1" w:styleId="QuoteChar">
    <w:name w:val="Quote Char"/>
    <w:basedOn w:val="DefaultParagraphFont"/>
    <w:link w:val="Quote"/>
    <w:uiPriority w:val="29"/>
    <w:rsid w:val="009602D6"/>
    <w:rPr>
      <w:i/>
      <w:iCs/>
      <w:color w:val="404040" w:themeColor="text1" w:themeTint="BF"/>
    </w:rPr>
  </w:style>
  <w:style w:type="paragraph" w:styleId="ListParagraph">
    <w:name w:val="List Paragraph"/>
    <w:basedOn w:val="Normal"/>
    <w:uiPriority w:val="34"/>
    <w:qFormat/>
    <w:rsid w:val="009602D6"/>
    <w:pPr>
      <w:ind w:left="720"/>
      <w:contextualSpacing/>
    </w:pPr>
  </w:style>
  <w:style w:type="character" w:styleId="IntenseEmphasis">
    <w:name w:val="Intense Emphasis"/>
    <w:basedOn w:val="DefaultParagraphFont"/>
    <w:uiPriority w:val="21"/>
    <w:qFormat/>
    <w:rsid w:val="009602D6"/>
    <w:rPr>
      <w:i/>
      <w:iCs/>
      <w:color w:val="0F4761" w:themeColor="accent1" w:themeShade="BF"/>
    </w:rPr>
  </w:style>
  <w:style w:type="paragraph" w:styleId="IntenseQuote">
    <w:name w:val="Intense Quote"/>
    <w:basedOn w:val="Normal"/>
    <w:next w:val="Normal"/>
    <w:link w:val="IntenseQuoteChar"/>
    <w:uiPriority w:val="30"/>
    <w:qFormat/>
    <w:rsid w:val="0096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2D6"/>
    <w:rPr>
      <w:i/>
      <w:iCs/>
      <w:color w:val="0F4761" w:themeColor="accent1" w:themeShade="BF"/>
    </w:rPr>
  </w:style>
  <w:style w:type="character" w:styleId="IntenseReference">
    <w:name w:val="Intense Reference"/>
    <w:basedOn w:val="DefaultParagraphFont"/>
    <w:uiPriority w:val="32"/>
    <w:qFormat/>
    <w:rsid w:val="00960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Thomas</dc:creator>
  <cp:keywords/>
  <dc:description/>
  <cp:lastModifiedBy>Muh, Thomas</cp:lastModifiedBy>
  <cp:revision>3</cp:revision>
  <cp:lastPrinted>2024-10-24T13:53:00Z</cp:lastPrinted>
  <dcterms:created xsi:type="dcterms:W3CDTF">2025-12-08T21:04:00Z</dcterms:created>
  <dcterms:modified xsi:type="dcterms:W3CDTF">2025-12-08T21:06:00Z</dcterms:modified>
</cp:coreProperties>
</file>